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29" w:rsidRDefault="00F15929" w:rsidP="00F15929">
      <w:pPr>
        <w:pStyle w:val="berschrift1"/>
      </w:pPr>
      <w:bookmarkStart w:id="0" w:name="_GoBack"/>
      <w:bookmarkEnd w:id="0"/>
      <w:r>
        <w:t>Notfallplan für Onlinepräsenzeinheiten mittels Videokonferenztools</w:t>
      </w:r>
    </w:p>
    <w:p w:rsidR="00F15929" w:rsidRDefault="00F15929" w:rsidP="00F15929">
      <w:pPr>
        <w:pStyle w:val="berschrift2"/>
      </w:pPr>
      <w:r w:rsidRPr="0041625E">
        <w:t xml:space="preserve">Vor Beginn der </w:t>
      </w:r>
      <w:r>
        <w:t>Videokonferenz</w:t>
      </w:r>
    </w:p>
    <w:p w:rsidR="00F15929" w:rsidRPr="008E0200" w:rsidRDefault="00F15929" w:rsidP="00F15929">
      <w:pPr>
        <w:pStyle w:val="QHBABFliesstext"/>
      </w:pPr>
      <w:r w:rsidRPr="009848F2">
        <w:rPr>
          <w:rStyle w:val="QHBABFliesstextZchn"/>
        </w:rPr>
        <w:t xml:space="preserve">Mit allen </w:t>
      </w:r>
      <w:r>
        <w:rPr>
          <w:rStyle w:val="QHBABFliesstextZchn"/>
        </w:rPr>
        <w:t>Teilnehmer/innen</w:t>
      </w:r>
      <w:r w:rsidRPr="009848F2">
        <w:rPr>
          <w:rStyle w:val="QHBABFliesstextZchn"/>
        </w:rPr>
        <w:t xml:space="preserve">, </w:t>
      </w:r>
      <w:r>
        <w:rPr>
          <w:rStyle w:val="QHBABFliesstextZchn"/>
        </w:rPr>
        <w:t>kontinuierlicher Kursbegleitung</w:t>
      </w:r>
      <w:r w:rsidRPr="009848F2">
        <w:rPr>
          <w:rStyle w:val="QHBABFliesstextZchn"/>
        </w:rPr>
        <w:t xml:space="preserve"> und Ref</w:t>
      </w:r>
      <w:r>
        <w:rPr>
          <w:rStyle w:val="QHBABFliesstextZchn"/>
        </w:rPr>
        <w:t>erent/in</w:t>
      </w:r>
      <w:r w:rsidRPr="009848F2">
        <w:rPr>
          <w:rStyle w:val="QHBABFliesstextZchn"/>
        </w:rPr>
        <w:t xml:space="preserve"> ist vorab klären, über welche alternativen Kommunikationskanäle Kontakt zueinander aufgenommen werden soll, falls kein Zugang zur Onlinesession möglich ist. Im Gegensatz zu E-Mail oder Messenger funktioniert das klassische Telefon meist auch bei Netzstörungen</w:t>
      </w:r>
      <w:r>
        <w:t>.</w:t>
      </w:r>
    </w:p>
    <w:p w:rsidR="00F15929" w:rsidRPr="0041625E" w:rsidRDefault="00CD0643" w:rsidP="00F15929">
      <w:pPr>
        <w:pStyle w:val="berschrift2"/>
      </w:pPr>
      <w:r>
        <w:t>Probleme w</w:t>
      </w:r>
      <w:r w:rsidR="00F15929">
        <w:t>ährend der Videokonferenz</w:t>
      </w:r>
    </w:p>
    <w:p w:rsidR="00F15929" w:rsidRPr="00C222F4" w:rsidRDefault="00F15929" w:rsidP="00F15929">
      <w:pPr>
        <w:pStyle w:val="QHBABFliesstext"/>
        <w:rPr>
          <w:b/>
        </w:rPr>
      </w:pPr>
      <w:r w:rsidRPr="00C222F4">
        <w:rPr>
          <w:b/>
        </w:rPr>
        <w:t>Es liegt eine gestörte Internetverbindung vor (abgeha</w:t>
      </w:r>
      <w:r w:rsidR="00C222F4" w:rsidRPr="00C222F4">
        <w:rPr>
          <w:b/>
        </w:rPr>
        <w:t>c</w:t>
      </w:r>
      <w:r w:rsidRPr="00C222F4">
        <w:rPr>
          <w:b/>
        </w:rPr>
        <w:t xml:space="preserve">kter Ton, stark </w:t>
      </w:r>
      <w:proofErr w:type="spellStart"/>
      <w:r w:rsidRPr="00C222F4">
        <w:rPr>
          <w:b/>
        </w:rPr>
        <w:t>verpixeltes</w:t>
      </w:r>
      <w:proofErr w:type="spellEnd"/>
      <w:r w:rsidRPr="00C222F4">
        <w:rPr>
          <w:b/>
        </w:rPr>
        <w:t xml:space="preserve"> Videobild).</w:t>
      </w:r>
    </w:p>
    <w:p w:rsidR="00F15929" w:rsidRDefault="00F15929" w:rsidP="00C222F4">
      <w:pPr>
        <w:pStyle w:val="QHBABFliesstextAufzaehlung"/>
      </w:pPr>
      <w:r>
        <w:t>Internetverbindung überprüfen:</w:t>
      </w:r>
    </w:p>
    <w:p w:rsidR="00F15929" w:rsidRDefault="00F15929" w:rsidP="00C222F4">
      <w:pPr>
        <w:pStyle w:val="QHBABFliesstextUnteraufzaehlung"/>
      </w:pPr>
      <w:r>
        <w:t>Arbeitsplatz näher an den Router verlegen</w:t>
      </w:r>
    </w:p>
    <w:p w:rsidR="00F15929" w:rsidRDefault="00F15929" w:rsidP="00C222F4">
      <w:pPr>
        <w:pStyle w:val="QHBABFliesstextUnteraufzaehlung"/>
      </w:pPr>
      <w:r>
        <w:t>Statt über WLAN mit LAN-Kabel ins Internet gehen</w:t>
      </w:r>
    </w:p>
    <w:p w:rsidR="00F15929" w:rsidRDefault="00F15929" w:rsidP="00C222F4">
      <w:pPr>
        <w:pStyle w:val="QHBABFliesstextUnteraufzaehlung"/>
      </w:pPr>
      <w:r>
        <w:t>Streaming unterbrechen (</w:t>
      </w:r>
      <w:proofErr w:type="spellStart"/>
      <w:r>
        <w:t>Netflix</w:t>
      </w:r>
      <w:proofErr w:type="spellEnd"/>
      <w:r>
        <w:t xml:space="preserve"> usw.)</w:t>
      </w:r>
    </w:p>
    <w:p w:rsidR="00F15929" w:rsidRPr="00C222F4" w:rsidRDefault="00F15929" w:rsidP="00F15929">
      <w:pPr>
        <w:pStyle w:val="QHBABFliesstext"/>
        <w:rPr>
          <w:b/>
        </w:rPr>
      </w:pPr>
      <w:r w:rsidRPr="00C222F4">
        <w:rPr>
          <w:b/>
        </w:rPr>
        <w:t>Nichts geht mehr – kein Bild/eingefrorenes Bild, kein Ton, der Laptop oder PC haben sich „aufgehängt“</w:t>
      </w:r>
      <w:r w:rsidR="00C222F4">
        <w:rPr>
          <w:b/>
        </w:rPr>
        <w:t>.</w:t>
      </w:r>
    </w:p>
    <w:p w:rsidR="00F15929" w:rsidRDefault="00F15929" w:rsidP="00C222F4">
      <w:pPr>
        <w:pStyle w:val="QHBABFliesstextAufzaehlung"/>
      </w:pPr>
      <w:r>
        <w:t>Technik notfalls komplett neu starten (Laptop/Tablet und/oder Router)</w:t>
      </w:r>
    </w:p>
    <w:p w:rsidR="00F15929" w:rsidRDefault="00F15929" w:rsidP="00C222F4">
      <w:pPr>
        <w:pStyle w:val="QHBABFliesstextAufzaehlung"/>
      </w:pPr>
      <w:r>
        <w:t>komplett neu ins Videokonferenztool einloggen, falls das nicht funktioniert, Einwahl über Telefon</w:t>
      </w:r>
    </w:p>
    <w:p w:rsidR="00F15929" w:rsidRPr="002F404F" w:rsidRDefault="00F15929" w:rsidP="00C222F4">
      <w:pPr>
        <w:pStyle w:val="QHBABFliesstextAufzaehlung"/>
      </w:pPr>
      <w:r>
        <w:t>den anderen Bescheid geben:</w:t>
      </w:r>
      <w:r>
        <w:br/>
      </w:r>
      <w:r w:rsidRPr="002F404F">
        <w:t>Kontaktnummer</w:t>
      </w:r>
      <w:r>
        <w:t>n</w:t>
      </w:r>
    </w:p>
    <w:p w:rsidR="00F15929" w:rsidRPr="002F404F" w:rsidRDefault="00F15929" w:rsidP="00C222F4">
      <w:pPr>
        <w:pStyle w:val="QHBABFliesstextUnteraufzaehlung"/>
      </w:pPr>
      <w:r>
        <w:t>kontinuierliche Kursbegleitung</w:t>
      </w:r>
      <w:r w:rsidRPr="002F404F">
        <w:t>/</w:t>
      </w:r>
      <w:r>
        <w:t>Referent/in</w:t>
      </w:r>
      <w:r w:rsidRPr="002F404F">
        <w:t>: ……</w:t>
      </w:r>
    </w:p>
    <w:p w:rsidR="00F15929" w:rsidRDefault="00F15929" w:rsidP="00C222F4">
      <w:pPr>
        <w:pStyle w:val="QHBABFliesstextUnteraufzaehlung"/>
      </w:pPr>
      <w:r w:rsidRPr="002F404F">
        <w:t>Lerntandempartner/</w:t>
      </w:r>
      <w:r>
        <w:t xml:space="preserve">in: </w:t>
      </w:r>
      <w:r w:rsidRPr="002F404F">
        <w:t>……</w:t>
      </w:r>
    </w:p>
    <w:p w:rsidR="00F15929" w:rsidRPr="002F404F" w:rsidRDefault="00F15929" w:rsidP="00C222F4">
      <w:pPr>
        <w:pStyle w:val="QHBABFliesstextUnteraufzaehlung"/>
      </w:pPr>
      <w:r>
        <w:t xml:space="preserve">Ggf. technischen Support anrufen: </w:t>
      </w:r>
      <w:proofErr w:type="gramStart"/>
      <w:r w:rsidRPr="002F404F">
        <w:t>……</w:t>
      </w:r>
      <w:proofErr w:type="gramEnd"/>
    </w:p>
    <w:p w:rsidR="00F15929" w:rsidRPr="00B13F6B" w:rsidRDefault="00F15929" w:rsidP="00F15929">
      <w:pPr>
        <w:pStyle w:val="berschrift2"/>
      </w:pPr>
      <w:r w:rsidRPr="00B13F6B">
        <w:t xml:space="preserve">Zum Weiterarbeiten nach Abschluss der Einheit oder nach Totalausfall </w:t>
      </w:r>
    </w:p>
    <w:p w:rsidR="00F15929" w:rsidRDefault="00F15929" w:rsidP="00C222F4">
      <w:pPr>
        <w:pStyle w:val="QHBABFliesstextAufzaehlung"/>
      </w:pPr>
      <w:r>
        <w:t>Eine Person des Team-Teaching-Teams ist von technischen Problemen betroffen und konnte nicht bis zum Ende der Einheit dabei sein.</w:t>
      </w:r>
    </w:p>
    <w:p w:rsidR="00F15929" w:rsidRDefault="00F15929" w:rsidP="00C222F4">
      <w:pPr>
        <w:pStyle w:val="QHBABFliesstextAufzaehlung"/>
      </w:pPr>
      <w:r>
        <w:t xml:space="preserve">Moderationsplan mit allen Inputs und Arbeitsschritten ist zugänglich und es ist nachvollziehbar, an welcher Stelle der Lerneinheit man sich befindet </w:t>
      </w:r>
    </w:p>
    <w:p w:rsidR="00F15929" w:rsidRPr="00601217" w:rsidRDefault="00F15929" w:rsidP="00C222F4">
      <w:pPr>
        <w:pStyle w:val="berschrift3"/>
      </w:pPr>
      <w:r>
        <w:t>Literatur und weiterführende Links</w:t>
      </w:r>
    </w:p>
    <w:p w:rsidR="00F15929" w:rsidRPr="00C222F4" w:rsidRDefault="00F15929" w:rsidP="00C222F4">
      <w:pPr>
        <w:pStyle w:val="QHBABFliesstext"/>
        <w:spacing w:before="0" w:line="240" w:lineRule="auto"/>
        <w:ind w:left="284" w:hanging="284"/>
        <w:rPr>
          <w:sz w:val="20"/>
          <w:szCs w:val="20"/>
        </w:rPr>
      </w:pPr>
      <w:bookmarkStart w:id="1" w:name="_CTVL001714c5f12aa714678b2ac3ec5f709aa96"/>
      <w:r w:rsidRPr="00C222F4">
        <w:rPr>
          <w:sz w:val="20"/>
          <w:szCs w:val="20"/>
        </w:rPr>
        <w:t>Der Paritätische Gesamtverband (2020): Digitale Räume für analoge Veranstaltungen. Arbeitshilfe des Paritätischen Gesamtverbandes zur professionellen Übertragung von Präsenzveranstaltungen ins Netz. Berlin</w:t>
      </w:r>
    </w:p>
    <w:p w:rsidR="00F15929" w:rsidRPr="00C222F4" w:rsidRDefault="00F15929" w:rsidP="00C222F4">
      <w:pPr>
        <w:pStyle w:val="QHBABFliesstext"/>
        <w:spacing w:before="0" w:line="240" w:lineRule="auto"/>
        <w:ind w:left="284" w:hanging="284"/>
        <w:rPr>
          <w:sz w:val="20"/>
          <w:szCs w:val="20"/>
        </w:rPr>
      </w:pPr>
      <w:r w:rsidRPr="00C222F4">
        <w:rPr>
          <w:sz w:val="20"/>
          <w:szCs w:val="20"/>
        </w:rPr>
        <w:t xml:space="preserve">Der Paritätische Gesamtverband (o.J.): </w:t>
      </w:r>
      <w:proofErr w:type="spellStart"/>
      <w:r w:rsidRPr="00C222F4">
        <w:rPr>
          <w:sz w:val="20"/>
          <w:szCs w:val="20"/>
        </w:rPr>
        <w:t>Webzeugkoffer</w:t>
      </w:r>
      <w:proofErr w:type="spellEnd"/>
      <w:r w:rsidRPr="00C222F4">
        <w:rPr>
          <w:sz w:val="20"/>
          <w:szCs w:val="20"/>
        </w:rPr>
        <w:t xml:space="preserve"> #</w:t>
      </w:r>
      <w:proofErr w:type="spellStart"/>
      <w:r w:rsidRPr="00C222F4">
        <w:rPr>
          <w:sz w:val="20"/>
          <w:szCs w:val="20"/>
        </w:rPr>
        <w:t>GleichImNetz</w:t>
      </w:r>
      <w:proofErr w:type="spellEnd"/>
      <w:r w:rsidRPr="00C222F4">
        <w:rPr>
          <w:sz w:val="20"/>
          <w:szCs w:val="20"/>
        </w:rPr>
        <w:t xml:space="preserve">. </w:t>
      </w:r>
      <w:hyperlink r:id="rId8" w:history="1">
        <w:r w:rsidRPr="00C222F4">
          <w:rPr>
            <w:rStyle w:val="Hyperlink"/>
            <w:sz w:val="20"/>
            <w:szCs w:val="20"/>
          </w:rPr>
          <w:t>https://www.der-paritaetische.de/themen/bereichsuebergreifende-themen/gleichimnetz/webzeugkoffer/</w:t>
        </w:r>
      </w:hyperlink>
      <w:r w:rsidRPr="00C222F4">
        <w:rPr>
          <w:sz w:val="20"/>
          <w:szCs w:val="20"/>
        </w:rPr>
        <w:t>. Abruf: 23.05.2022</w:t>
      </w:r>
    </w:p>
    <w:p w:rsidR="00F15929" w:rsidRDefault="00F15929" w:rsidP="00C222F4">
      <w:pPr>
        <w:pStyle w:val="QHBABFliesstext"/>
        <w:spacing w:before="0" w:line="240" w:lineRule="auto"/>
        <w:ind w:left="284" w:hanging="284"/>
        <w:rPr>
          <w:sz w:val="20"/>
          <w:szCs w:val="20"/>
        </w:rPr>
      </w:pPr>
      <w:proofErr w:type="spellStart"/>
      <w:r w:rsidRPr="00C222F4">
        <w:rPr>
          <w:sz w:val="20"/>
          <w:szCs w:val="20"/>
        </w:rPr>
        <w:lastRenderedPageBreak/>
        <w:t>Huwer</w:t>
      </w:r>
      <w:proofErr w:type="spellEnd"/>
      <w:r w:rsidRPr="00C222F4">
        <w:rPr>
          <w:sz w:val="20"/>
          <w:szCs w:val="20"/>
        </w:rPr>
        <w:t>, Julia/Block, Corinna/Sauer, Doreen/</w:t>
      </w:r>
      <w:proofErr w:type="spellStart"/>
      <w:r w:rsidRPr="00C222F4">
        <w:rPr>
          <w:sz w:val="20"/>
          <w:szCs w:val="20"/>
        </w:rPr>
        <w:t>Valentien</w:t>
      </w:r>
      <w:proofErr w:type="spellEnd"/>
      <w:r w:rsidRPr="00C222F4">
        <w:rPr>
          <w:sz w:val="20"/>
          <w:szCs w:val="20"/>
        </w:rPr>
        <w:t>, Stella/Pergande, Bianka (o.J.): Leitfaden Online-Fortbildung – Praxistipps und Anregungen für digitale Fortbildungen im Kita- und Schulbereich. Deutsche Liga für das Kind. Berlin/Düsseldor</w:t>
      </w:r>
      <w:bookmarkEnd w:id="1"/>
      <w:r w:rsidRPr="00C222F4">
        <w:rPr>
          <w:sz w:val="20"/>
          <w:szCs w:val="20"/>
        </w:rPr>
        <w:t>f.</w:t>
      </w:r>
    </w:p>
    <w:p w:rsidR="000303F7" w:rsidRPr="000303F7" w:rsidRDefault="000303F7" w:rsidP="000303F7">
      <w:pPr>
        <w:pStyle w:val="QHBABFliesstext"/>
      </w:pPr>
    </w:p>
    <w:sectPr w:rsidR="000303F7" w:rsidRPr="000303F7" w:rsidSect="00AA1E50">
      <w:footerReference w:type="default" r:id="rId9"/>
      <w:pgSz w:w="11906" w:h="16838" w:code="9"/>
      <w:pgMar w:top="851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50" w:rsidRDefault="00AA1E50" w:rsidP="00AA1E50">
      <w:pPr>
        <w:spacing w:after="0" w:line="240" w:lineRule="auto"/>
      </w:pPr>
      <w:r>
        <w:separator/>
      </w:r>
    </w:p>
  </w:endnote>
  <w:endnote w:type="continuationSeparator" w:id="0">
    <w:p w:rsidR="00AA1E50" w:rsidRDefault="00AA1E50" w:rsidP="00AA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50" w:rsidRDefault="00A83C34">
    <w:pPr>
      <w:pStyle w:val="Fuzeile"/>
    </w:pPr>
    <w:r>
      <w:t>Videokonferenzen</w:t>
    </w:r>
    <w:r w:rsidR="006743CF">
      <w:t>:</w:t>
    </w:r>
    <w:r>
      <w:t xml:space="preserve"> </w:t>
    </w:r>
    <w:r w:rsidR="00AA1E50">
      <w:t>Notfallplan</w:t>
    </w:r>
    <w:r w:rsidR="00AA1E50">
      <w:tab/>
    </w:r>
    <w:r w:rsidR="00AA1E50">
      <w:tab/>
    </w:r>
    <w:r w:rsidR="00AA1E50">
      <w:fldChar w:fldCharType="begin"/>
    </w:r>
    <w:r w:rsidR="00AA1E50">
      <w:instrText xml:space="preserve"> PAGE   \* MERGEFORMAT </w:instrText>
    </w:r>
    <w:r w:rsidR="00AA1E50">
      <w:fldChar w:fldCharType="separate"/>
    </w:r>
    <w:r w:rsidR="006743CF">
      <w:rPr>
        <w:noProof/>
      </w:rPr>
      <w:t>1</w:t>
    </w:r>
    <w:r w:rsidR="00AA1E50">
      <w:fldChar w:fldCharType="end"/>
    </w:r>
    <w:r w:rsidR="00AA1E50">
      <w:t>/</w:t>
    </w:r>
    <w:r w:rsidR="006743CF">
      <w:fldChar w:fldCharType="begin"/>
    </w:r>
    <w:r w:rsidR="006743CF">
      <w:instrText xml:space="preserve"> NUMPAGES   \* MERGEFORMAT </w:instrText>
    </w:r>
    <w:r w:rsidR="006743CF">
      <w:fldChar w:fldCharType="separate"/>
    </w:r>
    <w:r w:rsidR="006743CF">
      <w:rPr>
        <w:noProof/>
      </w:rPr>
      <w:t>2</w:t>
    </w:r>
    <w:r w:rsidR="006743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50" w:rsidRDefault="00AA1E50" w:rsidP="00AA1E50">
      <w:pPr>
        <w:spacing w:after="0" w:line="240" w:lineRule="auto"/>
      </w:pPr>
      <w:r>
        <w:separator/>
      </w:r>
    </w:p>
  </w:footnote>
  <w:footnote w:type="continuationSeparator" w:id="0">
    <w:p w:rsidR="00AA1E50" w:rsidRDefault="00AA1E50" w:rsidP="00AA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37D"/>
    <w:multiLevelType w:val="multilevel"/>
    <w:tmpl w:val="846CAB0C"/>
    <w:lvl w:ilvl="0">
      <w:start w:val="1"/>
      <w:numFmt w:val="bullet"/>
      <w:pStyle w:val="QHBABFliesstextAufzaehlung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DB4F47"/>
    <w:multiLevelType w:val="multilevel"/>
    <w:tmpl w:val="16F87CF4"/>
    <w:lvl w:ilvl="0">
      <w:start w:val="1"/>
      <w:numFmt w:val="bullet"/>
      <w:pStyle w:val="QHBABFliesstextUnteraufzaehlung"/>
      <w:lvlText w:val="◦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29"/>
    <w:rsid w:val="000303F7"/>
    <w:rsid w:val="000E0678"/>
    <w:rsid w:val="00347879"/>
    <w:rsid w:val="004955F7"/>
    <w:rsid w:val="004B5AA1"/>
    <w:rsid w:val="00601217"/>
    <w:rsid w:val="006743CF"/>
    <w:rsid w:val="006C4598"/>
    <w:rsid w:val="00897B21"/>
    <w:rsid w:val="008B0953"/>
    <w:rsid w:val="009F2A7F"/>
    <w:rsid w:val="00A36148"/>
    <w:rsid w:val="00A61FDE"/>
    <w:rsid w:val="00A83C34"/>
    <w:rsid w:val="00AA1E50"/>
    <w:rsid w:val="00AC29C6"/>
    <w:rsid w:val="00B71EBC"/>
    <w:rsid w:val="00B94811"/>
    <w:rsid w:val="00C222F4"/>
    <w:rsid w:val="00CD0643"/>
    <w:rsid w:val="00CD65DC"/>
    <w:rsid w:val="00D27C23"/>
    <w:rsid w:val="00F15929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2" w:unhideWhenUsed="0" w:qFormat="1"/>
    <w:lsdException w:name="heading 2" w:uiPriority="3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3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64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643"/>
    <w:pPr>
      <w:keepNext/>
      <w:keepLines/>
      <w:pBdr>
        <w:bottom w:val="single" w:sz="24" w:space="1" w:color="8DB3E2" w:themeColor="text2" w:themeTint="66"/>
      </w:pBdr>
      <w:spacing w:after="0" w:line="360" w:lineRule="atLeast"/>
      <w:outlineLvl w:val="0"/>
    </w:pPr>
    <w:rPr>
      <w:rFonts w:eastAsiaTheme="majorEastAsia" w:cstheme="majorBidi"/>
      <w:b/>
      <w:color w:val="1F497D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7B21"/>
    <w:pPr>
      <w:keepNext/>
      <w:keepLines/>
      <w:spacing w:before="360" w:after="180" w:line="360" w:lineRule="atLeast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1217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2A7F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0643"/>
    <w:rPr>
      <w:rFonts w:ascii="Arial" w:eastAsiaTheme="majorEastAsia" w:hAnsi="Arial" w:cstheme="majorBidi"/>
      <w:b/>
      <w:color w:val="1F497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B21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Absatz-Standardschriftart"/>
    <w:uiPriority w:val="39"/>
    <w:unhideWhenUsed/>
    <w:rsid w:val="009F2A7F"/>
    <w:rPr>
      <w:b w:val="0"/>
      <w:i w:val="0"/>
      <w:color w:val="auto"/>
      <w:u w:val="single" w:color="1F497D" w:themeColor="text2"/>
    </w:rPr>
  </w:style>
  <w:style w:type="paragraph" w:customStyle="1" w:styleId="QHBABFliesstext">
    <w:name w:val="QHB_AB_Fliesstext"/>
    <w:basedOn w:val="Standard"/>
    <w:link w:val="QHBABFliesstextZchn"/>
    <w:uiPriority w:val="14"/>
    <w:qFormat/>
    <w:rsid w:val="00CD65DC"/>
    <w:pPr>
      <w:spacing w:before="80" w:after="0" w:line="360" w:lineRule="atLeast"/>
    </w:pPr>
  </w:style>
  <w:style w:type="paragraph" w:customStyle="1" w:styleId="QHBABFliesstextAufzaehlung">
    <w:name w:val="QHB_AB_Fliesstext_Aufzaehlung"/>
    <w:basedOn w:val="QHBABFliesstext"/>
    <w:uiPriority w:val="14"/>
    <w:qFormat/>
    <w:rsid w:val="00C222F4"/>
    <w:pPr>
      <w:numPr>
        <w:numId w:val="1"/>
      </w:numPr>
      <w:spacing w:before="0"/>
      <w:ind w:left="284" w:hanging="284"/>
    </w:pPr>
  </w:style>
  <w:style w:type="paragraph" w:customStyle="1" w:styleId="QHBABFliesstextUnteraufzaehlung">
    <w:name w:val="QHB_AB_Fliesstext_Unteraufzaehlung"/>
    <w:basedOn w:val="QHBABFliesstextAufzaehlung"/>
    <w:uiPriority w:val="14"/>
    <w:qFormat/>
    <w:rsid w:val="00F15929"/>
    <w:pPr>
      <w:numPr>
        <w:numId w:val="2"/>
      </w:numPr>
      <w:tabs>
        <w:tab w:val="clear" w:pos="0"/>
        <w:tab w:val="num" w:pos="360"/>
      </w:tabs>
      <w:ind w:left="568" w:hanging="284"/>
    </w:pPr>
  </w:style>
  <w:style w:type="character" w:customStyle="1" w:styleId="QHBABFliesstextZchn">
    <w:name w:val="QHB_AB_Fliesstext Zchn"/>
    <w:basedOn w:val="Absatz-Standardschriftart"/>
    <w:link w:val="QHBABFliesstext"/>
    <w:uiPriority w:val="14"/>
    <w:rsid w:val="00CD0643"/>
    <w:rPr>
      <w:rFonts w:ascii="Arial" w:hAnsi="Arial"/>
    </w:rPr>
  </w:style>
  <w:style w:type="paragraph" w:customStyle="1" w:styleId="QHBABFliesstextohneDurchschuss">
    <w:name w:val="QHB_AB_Fliesstext_ohne_Durchschuss"/>
    <w:basedOn w:val="QHBABFliesstext"/>
    <w:uiPriority w:val="14"/>
    <w:qFormat/>
    <w:rsid w:val="00F15929"/>
    <w:pPr>
      <w:spacing w:before="0"/>
    </w:pPr>
  </w:style>
  <w:style w:type="table" w:styleId="Tabellenraster">
    <w:name w:val="Table Grid"/>
    <w:basedOn w:val="NormaleTabelle"/>
    <w:uiPriority w:val="39"/>
    <w:rsid w:val="00F1592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D0643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0643"/>
    <w:rPr>
      <w:rFonts w:ascii="Times New Roman" w:eastAsiaTheme="majorEastAsia" w:hAnsi="Times New Roman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E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E5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2" w:unhideWhenUsed="0" w:qFormat="1"/>
    <w:lsdException w:name="heading 2" w:uiPriority="3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3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64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643"/>
    <w:pPr>
      <w:keepNext/>
      <w:keepLines/>
      <w:pBdr>
        <w:bottom w:val="single" w:sz="24" w:space="1" w:color="8DB3E2" w:themeColor="text2" w:themeTint="66"/>
      </w:pBdr>
      <w:spacing w:after="0" w:line="360" w:lineRule="atLeast"/>
      <w:outlineLvl w:val="0"/>
    </w:pPr>
    <w:rPr>
      <w:rFonts w:eastAsiaTheme="majorEastAsia" w:cstheme="majorBidi"/>
      <w:b/>
      <w:color w:val="1F497D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7B21"/>
    <w:pPr>
      <w:keepNext/>
      <w:keepLines/>
      <w:spacing w:before="360" w:after="180" w:line="360" w:lineRule="atLeast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1217"/>
    <w:pPr>
      <w:keepNext/>
      <w:keepLines/>
      <w:spacing w:before="36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F2A7F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0643"/>
    <w:rPr>
      <w:rFonts w:ascii="Arial" w:eastAsiaTheme="majorEastAsia" w:hAnsi="Arial" w:cstheme="majorBidi"/>
      <w:b/>
      <w:color w:val="1F497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7B21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Absatz-Standardschriftart"/>
    <w:uiPriority w:val="39"/>
    <w:unhideWhenUsed/>
    <w:rsid w:val="009F2A7F"/>
    <w:rPr>
      <w:b w:val="0"/>
      <w:i w:val="0"/>
      <w:color w:val="auto"/>
      <w:u w:val="single" w:color="1F497D" w:themeColor="text2"/>
    </w:rPr>
  </w:style>
  <w:style w:type="paragraph" w:customStyle="1" w:styleId="QHBABFliesstext">
    <w:name w:val="QHB_AB_Fliesstext"/>
    <w:basedOn w:val="Standard"/>
    <w:link w:val="QHBABFliesstextZchn"/>
    <w:uiPriority w:val="14"/>
    <w:qFormat/>
    <w:rsid w:val="00CD65DC"/>
    <w:pPr>
      <w:spacing w:before="80" w:after="0" w:line="360" w:lineRule="atLeast"/>
    </w:pPr>
  </w:style>
  <w:style w:type="paragraph" w:customStyle="1" w:styleId="QHBABFliesstextAufzaehlung">
    <w:name w:val="QHB_AB_Fliesstext_Aufzaehlung"/>
    <w:basedOn w:val="QHBABFliesstext"/>
    <w:uiPriority w:val="14"/>
    <w:qFormat/>
    <w:rsid w:val="00C222F4"/>
    <w:pPr>
      <w:numPr>
        <w:numId w:val="1"/>
      </w:numPr>
      <w:spacing w:before="0"/>
      <w:ind w:left="284" w:hanging="284"/>
    </w:pPr>
  </w:style>
  <w:style w:type="paragraph" w:customStyle="1" w:styleId="QHBABFliesstextUnteraufzaehlung">
    <w:name w:val="QHB_AB_Fliesstext_Unteraufzaehlung"/>
    <w:basedOn w:val="QHBABFliesstextAufzaehlung"/>
    <w:uiPriority w:val="14"/>
    <w:qFormat/>
    <w:rsid w:val="00F15929"/>
    <w:pPr>
      <w:numPr>
        <w:numId w:val="2"/>
      </w:numPr>
      <w:tabs>
        <w:tab w:val="clear" w:pos="0"/>
        <w:tab w:val="num" w:pos="360"/>
      </w:tabs>
      <w:ind w:left="568" w:hanging="284"/>
    </w:pPr>
  </w:style>
  <w:style w:type="character" w:customStyle="1" w:styleId="QHBABFliesstextZchn">
    <w:name w:val="QHB_AB_Fliesstext Zchn"/>
    <w:basedOn w:val="Absatz-Standardschriftart"/>
    <w:link w:val="QHBABFliesstext"/>
    <w:uiPriority w:val="14"/>
    <w:rsid w:val="00CD0643"/>
    <w:rPr>
      <w:rFonts w:ascii="Arial" w:hAnsi="Arial"/>
    </w:rPr>
  </w:style>
  <w:style w:type="paragraph" w:customStyle="1" w:styleId="QHBABFliesstextohneDurchschuss">
    <w:name w:val="QHB_AB_Fliesstext_ohne_Durchschuss"/>
    <w:basedOn w:val="QHBABFliesstext"/>
    <w:uiPriority w:val="14"/>
    <w:qFormat/>
    <w:rsid w:val="00F15929"/>
    <w:pPr>
      <w:spacing w:before="0"/>
    </w:pPr>
  </w:style>
  <w:style w:type="table" w:styleId="Tabellenraster">
    <w:name w:val="Table Grid"/>
    <w:basedOn w:val="NormaleTabelle"/>
    <w:uiPriority w:val="39"/>
    <w:rsid w:val="00F1592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D0643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0643"/>
    <w:rPr>
      <w:rFonts w:ascii="Times New Roman" w:eastAsiaTheme="majorEastAsia" w:hAnsi="Times New Roman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E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E5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r-paritaetische.de/themen/bereichsuebergreifende-themen/gleichimnetz/webzeugkoff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QHB Videokonferenzen: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QHB Videokonferenzen: Notfallplan</dc:title>
  <dc:creator>Stefan Hellriegel</dc:creator>
  <cp:lastModifiedBy>Stefan Hellriegel</cp:lastModifiedBy>
  <cp:revision>4</cp:revision>
  <dcterms:created xsi:type="dcterms:W3CDTF">2022-07-03T23:16:00Z</dcterms:created>
  <dcterms:modified xsi:type="dcterms:W3CDTF">2022-07-03T23:19:00Z</dcterms:modified>
</cp:coreProperties>
</file>